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3E49A8"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78591D">
        <w:rPr>
          <w:rFonts w:ascii="Book Antiqua" w:hAnsi="Book Antiqua"/>
          <w:b/>
          <w:lang w:val="en-GB"/>
        </w:rPr>
        <w:t xml:space="preserve"> </w:t>
      </w:r>
    </w:p>
    <w:p w:rsidR="003E49A8" w:rsidRPr="00BF0CF2" w:rsidRDefault="003E49A8" w:rsidP="00740220">
      <w:pPr>
        <w:jc w:val="center"/>
        <w:rPr>
          <w:rFonts w:ascii="Book Antiqua" w:hAnsi="Book Antiqua"/>
          <w:b/>
          <w:lang w:val="en-GB"/>
        </w:rPr>
      </w:pPr>
    </w:p>
    <w:p w:rsidR="00740220" w:rsidRPr="00BF0CF2" w:rsidRDefault="00740220" w:rsidP="00740220">
      <w:pPr>
        <w:rPr>
          <w:rFonts w:ascii="Book Antiqua" w:hAnsi="Book Antiqua"/>
          <w:b/>
          <w:lang w:val="en-GB"/>
        </w:rPr>
      </w:pPr>
    </w:p>
    <w:tbl>
      <w:tblPr>
        <w:tblStyle w:val="LightList-Accent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w:t>
            </w:r>
            <w:bookmarkStart w:id="0" w:name="_GoBack"/>
            <w:bookmarkEnd w:id="0"/>
            <w:r>
              <w:rPr>
                <w:rFonts w:ascii="Book Antiqua" w:hAnsi="Book Antiqua"/>
                <w:lang w:val="en-GB"/>
              </w:rPr>
              <w:t>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 xml:space="preserve">If your PhD has been submitted but not yet examined, please enter the date of submission under PhD submitted. If your PhD has already been awarded, please enter the date of the viva voce examination under PhD awarded. If your PhD has </w:t>
            </w:r>
            <w:r w:rsidRPr="00E874CD">
              <w:rPr>
                <w:rFonts w:ascii="Book Antiqua" w:hAnsi="Book Antiqua"/>
                <w:sz w:val="22"/>
                <w:szCs w:val="22"/>
                <w:lang w:val="en-US"/>
              </w:rPr>
              <w:lastRenderedPageBreak/>
              <w:t>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32786D"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r w:rsidRPr="0032786D">
              <w:rPr>
                <w:rFonts w:ascii="Book Antiqua" w:eastAsia="Arial" w:hAnsi="Book Antiqua"/>
                <w:color w:val="000000"/>
                <w:sz w:val="20"/>
                <w:szCs w:val="20"/>
              </w:rPr>
              <w:t xml:space="preserve">Please, check the number of words per each section of the official BA Scheme notes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3E49A8"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3E49A8" w:rsidRDefault="003E49A8"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Proposed mentor</w:t>
            </w:r>
          </w:p>
        </w:tc>
        <w:tc>
          <w:tcPr>
            <w:tcW w:w="8214" w:type="dxa"/>
          </w:tcPr>
          <w:p w:rsidR="003E49A8" w:rsidRPr="005F211E" w:rsidRDefault="00514F9E"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14F9E">
              <w:rPr>
                <w:rFonts w:ascii="Book Antiqua" w:eastAsia="Arial" w:hAnsi="Book Antiqua"/>
                <w:color w:val="000000"/>
                <w:spacing w:val="-1"/>
              </w:rPr>
              <w:t>Please provide the name of your proposed mentor</w:t>
            </w:r>
            <w:r>
              <w:rPr>
                <w:rFonts w:ascii="Book Antiqua" w:eastAsia="Arial" w:hAnsi="Book Antiqua"/>
                <w:color w:val="000000"/>
                <w:spacing w:val="-1"/>
              </w:rPr>
              <w:t>.</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 xml:space="preserve">In 2011, the British Academy launched a </w:t>
            </w:r>
            <w:proofErr w:type="spellStart"/>
            <w:r>
              <w:t>programme</w:t>
            </w:r>
            <w:proofErr w:type="spellEnd"/>
            <w:r>
              <w:t xml:space="preserve"> to support languages and the use of quantitative methods in the humanities and social sciences. The </w:t>
            </w:r>
            <w:proofErr w:type="spellStart"/>
            <w:r>
              <w:t>programme</w:t>
            </w:r>
            <w:proofErr w:type="spellEnd"/>
            <w:r>
              <w:t xml:space="preserve"> aims to: build capacity to address these deep-seated challenges at all levels; and to demonstrate the value and significance of languages and quantitative skills for the health and wellbeing of the education and research base, the individual, and for the UK’s competitiveness. Our education and skills work is delivered through a range of initiatives, including: </w:t>
            </w:r>
            <w:r>
              <w:lastRenderedPageBreak/>
              <w:t>fellowships, scholarships and grants; policy reports, advocacy, forums and conferences; and prizes, partnerships and collaborations.</w:t>
            </w:r>
          </w:p>
          <w:p w:rsidR="00E874CD" w:rsidRDefault="00E874CD"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 xml:space="preserve">(http://www.thebritishacademy.ac.uk/policy/Skills_and_Education_Policy .cfm) Please indicate here if, and how, your application is particularly relevant to this </w:t>
            </w:r>
            <w:proofErr w:type="spellStart"/>
            <w:r>
              <w:t>programme</w:t>
            </w:r>
            <w:proofErr w:type="spellEnd"/>
            <w:r>
              <w:t xml:space="preserve">. </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lastRenderedPageBreak/>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7"/>
          <w:headerReference w:type="default" r:id="rId8"/>
          <w:footerReference w:type="even" r:id="rId9"/>
          <w:footerReference w:type="default" r:id="rId10"/>
          <w:headerReference w:type="first" r:id="rId11"/>
          <w:footerReference w:type="first" r:id="rId12"/>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p w:rsidR="00AB2024" w:rsidRDefault="00F34CE3"/>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E3" w:rsidRDefault="00F34CE3" w:rsidP="001159CA">
      <w:r>
        <w:separator/>
      </w:r>
    </w:p>
  </w:endnote>
  <w:endnote w:type="continuationSeparator" w:id="0">
    <w:p w:rsidR="00F34CE3" w:rsidRDefault="00F34CE3"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6A5CCA">
          <w:rPr>
            <w:noProof/>
          </w:rPr>
          <w:t>1</w:t>
        </w:r>
        <w:r>
          <w:rPr>
            <w:noProof/>
          </w:rPr>
          <w:fldChar w:fldCharType="end"/>
        </w:r>
      </w:p>
    </w:sdtContent>
  </w:sdt>
  <w:p w:rsidR="002A465E" w:rsidRDefault="00F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E3" w:rsidRDefault="00F34CE3" w:rsidP="001159CA">
      <w:r>
        <w:separator/>
      </w:r>
    </w:p>
  </w:footnote>
  <w:footnote w:type="continuationSeparator" w:id="0">
    <w:p w:rsidR="00F34CE3" w:rsidRDefault="00F34CE3"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F34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F34CE3"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F34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80C5C"/>
    <w:rsid w:val="001159CA"/>
    <w:rsid w:val="001A5B9E"/>
    <w:rsid w:val="00222819"/>
    <w:rsid w:val="00234634"/>
    <w:rsid w:val="002A67D7"/>
    <w:rsid w:val="002A7477"/>
    <w:rsid w:val="002C5EBC"/>
    <w:rsid w:val="0032786D"/>
    <w:rsid w:val="003E49A8"/>
    <w:rsid w:val="004B7020"/>
    <w:rsid w:val="00514F9E"/>
    <w:rsid w:val="006A1595"/>
    <w:rsid w:val="006A5CCA"/>
    <w:rsid w:val="006B0684"/>
    <w:rsid w:val="00740220"/>
    <w:rsid w:val="0078591D"/>
    <w:rsid w:val="007A3539"/>
    <w:rsid w:val="00892CF2"/>
    <w:rsid w:val="008B5C0D"/>
    <w:rsid w:val="00975CA3"/>
    <w:rsid w:val="00975FF2"/>
    <w:rsid w:val="009D3C98"/>
    <w:rsid w:val="009E6444"/>
    <w:rsid w:val="00A53BA7"/>
    <w:rsid w:val="00AC79BA"/>
    <w:rsid w:val="00D7372A"/>
    <w:rsid w:val="00D75FAA"/>
    <w:rsid w:val="00D82112"/>
    <w:rsid w:val="00E874CD"/>
    <w:rsid w:val="00E87C90"/>
    <w:rsid w:val="00F34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7FA81C"/>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2</cp:revision>
  <dcterms:created xsi:type="dcterms:W3CDTF">2024-06-07T15:03:00Z</dcterms:created>
  <dcterms:modified xsi:type="dcterms:W3CDTF">2024-06-07T15:03:00Z</dcterms:modified>
</cp:coreProperties>
</file>